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E917" w14:textId="7768CC8D" w:rsidR="00932791" w:rsidRPr="00E10C7D" w:rsidRDefault="00970763" w:rsidP="00932791">
      <w:pPr>
        <w:spacing w:after="120"/>
        <w:jc w:val="center"/>
        <w:rPr>
          <w:color w:val="2E74B5" w:themeColor="accent1" w:themeShade="BF"/>
        </w:rPr>
      </w:pPr>
      <w:r>
        <w:rPr>
          <w:b/>
        </w:rPr>
        <w:t>Coloss</w:t>
      </w:r>
      <w:r w:rsidR="00932791">
        <w:rPr>
          <w:b/>
        </w:rPr>
        <w:t xml:space="preserve">ians Chapter </w:t>
      </w:r>
      <w:r w:rsidR="00591C76">
        <w:rPr>
          <w:b/>
        </w:rPr>
        <w:t>2</w:t>
      </w:r>
    </w:p>
    <w:p w14:paraId="5900875A" w14:textId="5F1E1DF1" w:rsidR="00BF1CCF" w:rsidRPr="0002773C" w:rsidRDefault="00591C76" w:rsidP="00591C76">
      <w:pPr>
        <w:spacing w:after="0"/>
        <w:rPr>
          <w:color w:val="2F5496" w:themeColor="accent5" w:themeShade="BF"/>
        </w:rPr>
      </w:pPr>
      <w:r w:rsidRPr="00591C76">
        <w:rPr>
          <w:b/>
          <w:bCs/>
          <w:highlight w:val="lightGray"/>
        </w:rPr>
        <w:t>Colossians 2:</w:t>
      </w:r>
      <w:r w:rsidR="0002773C">
        <w:rPr>
          <w:b/>
          <w:bCs/>
          <w:highlight w:val="lightGray"/>
        </w:rPr>
        <w:t>1-</w:t>
      </w:r>
      <w:r w:rsidR="008852F1">
        <w:rPr>
          <w:b/>
          <w:bCs/>
          <w:highlight w:val="lightGray"/>
        </w:rPr>
        <w:t>3</w:t>
      </w:r>
      <w:r>
        <w:rPr>
          <w:b/>
          <w:bCs/>
        </w:rPr>
        <w:t xml:space="preserve"> </w:t>
      </w:r>
      <w:r w:rsidRPr="00591C76">
        <w:rPr>
          <w:color w:val="2F5496" w:themeColor="accent5" w:themeShade="BF"/>
        </w:rPr>
        <w:t xml:space="preserve">For I would that ye knew </w:t>
      </w:r>
      <w:r w:rsidRPr="00EC356A">
        <w:rPr>
          <w:b/>
          <w:color w:val="2F5496" w:themeColor="accent5" w:themeShade="BF"/>
        </w:rPr>
        <w:t>what great conflict I have for you</w:t>
      </w:r>
      <w:r w:rsidRPr="00591C76">
        <w:rPr>
          <w:color w:val="2F5496" w:themeColor="accent5" w:themeShade="BF"/>
        </w:rPr>
        <w:t xml:space="preserve">, and </w:t>
      </w:r>
      <w:r w:rsidRPr="00591C76">
        <w:rPr>
          <w:i/>
          <w:iCs/>
          <w:color w:val="2F5496" w:themeColor="accent5" w:themeShade="BF"/>
        </w:rPr>
        <w:t>for</w:t>
      </w:r>
      <w:r w:rsidRPr="00591C76">
        <w:rPr>
          <w:color w:val="2F5496" w:themeColor="accent5" w:themeShade="BF"/>
        </w:rPr>
        <w:t xml:space="preserve"> them at Laodicea, and </w:t>
      </w:r>
      <w:r w:rsidRPr="00591C76">
        <w:rPr>
          <w:i/>
          <w:iCs/>
          <w:color w:val="2F5496" w:themeColor="accent5" w:themeShade="BF"/>
        </w:rPr>
        <w:t>for</w:t>
      </w:r>
      <w:r w:rsidRPr="00591C76">
        <w:rPr>
          <w:color w:val="2F5496" w:themeColor="accent5" w:themeShade="BF"/>
        </w:rPr>
        <w:t xml:space="preserve"> as many as have not seen my face in the flesh;</w:t>
      </w:r>
      <w:r w:rsidR="0002773C" w:rsidRPr="0002773C">
        <w:rPr>
          <w:b/>
          <w:bCs/>
        </w:rPr>
        <w:t xml:space="preserve"> </w:t>
      </w:r>
      <w:r w:rsidR="0002773C" w:rsidRPr="00B04472">
        <w:rPr>
          <w:b/>
          <w:bCs/>
        </w:rPr>
        <w:t xml:space="preserve">Vs.2 </w:t>
      </w:r>
      <w:r w:rsidR="0002773C" w:rsidRPr="0002773C">
        <w:rPr>
          <w:color w:val="2F5496" w:themeColor="accent5" w:themeShade="BF"/>
        </w:rPr>
        <w:t xml:space="preserve">That their hearts might be comforted, </w:t>
      </w:r>
      <w:r w:rsidR="0002773C" w:rsidRPr="0002773C">
        <w:rPr>
          <w:b/>
          <w:color w:val="2F5496" w:themeColor="accent5" w:themeShade="BF"/>
        </w:rPr>
        <w:t>being knit together in love</w:t>
      </w:r>
      <w:r w:rsidR="0002773C" w:rsidRPr="0002773C">
        <w:rPr>
          <w:color w:val="2F5496" w:themeColor="accent5" w:themeShade="BF"/>
        </w:rPr>
        <w:t xml:space="preserve">, and unto all riches of the </w:t>
      </w:r>
      <w:r w:rsidR="0002773C" w:rsidRPr="0002773C">
        <w:rPr>
          <w:b/>
          <w:color w:val="2F5496" w:themeColor="accent5" w:themeShade="BF"/>
        </w:rPr>
        <w:t>full assurance of understanding</w:t>
      </w:r>
      <w:r w:rsidR="0002773C" w:rsidRPr="0002773C">
        <w:rPr>
          <w:color w:val="2F5496" w:themeColor="accent5" w:themeShade="BF"/>
        </w:rPr>
        <w:t xml:space="preserve">, to the </w:t>
      </w:r>
      <w:r w:rsidR="0002773C" w:rsidRPr="00513334">
        <w:rPr>
          <w:color w:val="2F5496" w:themeColor="accent5" w:themeShade="BF"/>
        </w:rPr>
        <w:t>acknowledgement of the mystery of God</w:t>
      </w:r>
      <w:r w:rsidR="00513334">
        <w:rPr>
          <w:color w:val="2F5496" w:themeColor="accent5" w:themeShade="BF"/>
        </w:rPr>
        <w:t xml:space="preserve"> (</w:t>
      </w:r>
      <w:r w:rsidR="00BB5C8C">
        <w:rPr>
          <w:color w:val="2F5496" w:themeColor="accent5" w:themeShade="BF"/>
        </w:rPr>
        <w:t xml:space="preserve">1 Cor. 4:1, </w:t>
      </w:r>
      <w:r w:rsidR="00513334">
        <w:rPr>
          <w:color w:val="2F5496" w:themeColor="accent5" w:themeShade="BF"/>
        </w:rPr>
        <w:t>Rev. 10:7)</w:t>
      </w:r>
      <w:r w:rsidR="0002773C" w:rsidRPr="0002773C">
        <w:rPr>
          <w:color w:val="2F5496" w:themeColor="accent5" w:themeShade="BF"/>
        </w:rPr>
        <w:t>, and of the Father</w:t>
      </w:r>
      <w:r w:rsidR="00911E83">
        <w:rPr>
          <w:color w:val="2F5496" w:themeColor="accent5" w:themeShade="BF"/>
        </w:rPr>
        <w:t xml:space="preserve"> </w:t>
      </w:r>
      <w:r w:rsidR="00E7745E">
        <w:rPr>
          <w:color w:val="2F5496" w:themeColor="accent5" w:themeShade="BF"/>
        </w:rPr>
        <w:t>(</w:t>
      </w:r>
      <w:r w:rsidR="007855E9">
        <w:rPr>
          <w:color w:val="2F5496" w:themeColor="accent5" w:themeShade="BF"/>
        </w:rPr>
        <w:t>1 Tim. 3:16</w:t>
      </w:r>
      <w:r w:rsidR="00E7745E">
        <w:rPr>
          <w:color w:val="2F5496" w:themeColor="accent5" w:themeShade="BF"/>
        </w:rPr>
        <w:t>)</w:t>
      </w:r>
      <w:r w:rsidR="0002773C" w:rsidRPr="0002773C">
        <w:rPr>
          <w:color w:val="2F5496" w:themeColor="accent5" w:themeShade="BF"/>
        </w:rPr>
        <w:t>, and of Christ</w:t>
      </w:r>
      <w:r w:rsidR="007855E9">
        <w:rPr>
          <w:color w:val="2F5496" w:themeColor="accent5" w:themeShade="BF"/>
        </w:rPr>
        <w:t xml:space="preserve"> (Eph. 3:4-6)</w:t>
      </w:r>
      <w:r w:rsidR="0002773C" w:rsidRPr="0002773C">
        <w:rPr>
          <w:color w:val="2F5496" w:themeColor="accent5" w:themeShade="BF"/>
        </w:rPr>
        <w:t>;</w:t>
      </w:r>
      <w:r w:rsidR="008852F1">
        <w:rPr>
          <w:color w:val="2F5496" w:themeColor="accent5" w:themeShade="BF"/>
        </w:rPr>
        <w:t xml:space="preserve"> </w:t>
      </w:r>
      <w:r w:rsidR="008852F1" w:rsidRPr="00B04472">
        <w:rPr>
          <w:b/>
          <w:bCs/>
        </w:rPr>
        <w:t xml:space="preserve">Vs.3 </w:t>
      </w:r>
      <w:r w:rsidR="008852F1" w:rsidRPr="00BB5C8C">
        <w:rPr>
          <w:b/>
          <w:color w:val="2F5496" w:themeColor="accent5" w:themeShade="BF"/>
        </w:rPr>
        <w:t>In whom</w:t>
      </w:r>
      <w:r w:rsidR="008852F1" w:rsidRPr="008852F1">
        <w:rPr>
          <w:color w:val="2F5496" w:themeColor="accent5" w:themeShade="BF"/>
        </w:rPr>
        <w:t xml:space="preserve"> </w:t>
      </w:r>
      <w:r w:rsidR="008852F1" w:rsidRPr="008852F1">
        <w:rPr>
          <w:b/>
          <w:color w:val="2F5496" w:themeColor="accent5" w:themeShade="BF"/>
        </w:rPr>
        <w:t>are hid</w:t>
      </w:r>
      <w:r w:rsidR="008852F1" w:rsidRPr="008852F1">
        <w:rPr>
          <w:color w:val="2F5496" w:themeColor="accent5" w:themeShade="BF"/>
        </w:rPr>
        <w:t xml:space="preserve"> all the treasures of wisdom and knowledge.</w:t>
      </w:r>
    </w:p>
    <w:p w14:paraId="4BC13146" w14:textId="39B474C8" w:rsidR="00591C76" w:rsidRDefault="00EC356A" w:rsidP="00591C76">
      <w:pPr>
        <w:spacing w:after="0"/>
        <w:ind w:left="144"/>
      </w:pPr>
      <w:r>
        <w:t xml:space="preserve">Paul had a great conflict for his converts. His desire was that </w:t>
      </w:r>
      <w:r w:rsidR="00151C7A">
        <w:t>they</w:t>
      </w:r>
      <w:r>
        <w:t xml:space="preserve"> would be knit together in love and have full assurance </w:t>
      </w:r>
      <w:r w:rsidR="00B05140">
        <w:t>in</w:t>
      </w:r>
      <w:r>
        <w:t xml:space="preserve"> whom they have believed.</w:t>
      </w:r>
      <w:r w:rsidR="00911E83">
        <w:t xml:space="preserve"> </w:t>
      </w:r>
      <w:r w:rsidR="00151C7A">
        <w:t>T</w:t>
      </w:r>
      <w:r w:rsidR="00911E83">
        <w:t xml:space="preserve">hat they might apprehend that for which they </w:t>
      </w:r>
      <w:r w:rsidR="00151C7A">
        <w:t>were</w:t>
      </w:r>
      <w:r w:rsidR="00911E83">
        <w:t xml:space="preserve"> apprehended – </w:t>
      </w:r>
      <w:r w:rsidR="00911E83" w:rsidRPr="00BB5C8C">
        <w:rPr>
          <w:color w:val="2F5496" w:themeColor="accent5" w:themeShade="BF"/>
        </w:rPr>
        <w:t>Phil. 3:12</w:t>
      </w:r>
      <w:r w:rsidR="00911E83">
        <w:t>.</w:t>
      </w:r>
    </w:p>
    <w:p w14:paraId="1F909E63" w14:textId="48137261" w:rsidR="00F55ABA" w:rsidRDefault="00BB5C8C" w:rsidP="00347AEA">
      <w:pPr>
        <w:spacing w:after="60"/>
        <w:ind w:left="144"/>
      </w:pPr>
      <w:r w:rsidRPr="00325DFD">
        <w:rPr>
          <w:b/>
        </w:rPr>
        <w:t>Vs. 3</w:t>
      </w:r>
      <w:r>
        <w:t xml:space="preserve"> – </w:t>
      </w:r>
      <w:r w:rsidRPr="00CC41D3">
        <w:rPr>
          <w:color w:val="2F5496" w:themeColor="accent5" w:themeShade="BF"/>
        </w:rPr>
        <w:t>“h</w:t>
      </w:r>
      <w:r w:rsidR="0057373E" w:rsidRPr="00CC41D3">
        <w:rPr>
          <w:color w:val="2F5496" w:themeColor="accent5" w:themeShade="BF"/>
        </w:rPr>
        <w:t>id</w:t>
      </w:r>
      <w:r w:rsidRPr="00CC41D3">
        <w:rPr>
          <w:color w:val="2F5496" w:themeColor="accent5" w:themeShade="BF"/>
        </w:rPr>
        <w:t>”</w:t>
      </w:r>
      <w:r w:rsidR="0057373E" w:rsidRPr="00CC41D3">
        <w:rPr>
          <w:color w:val="2F5496" w:themeColor="accent5" w:themeShade="BF"/>
        </w:rPr>
        <w:t xml:space="preserve"> </w:t>
      </w:r>
      <w:r w:rsidR="00325DFD">
        <w:t>implies that</w:t>
      </w:r>
      <w:r w:rsidR="0057373E">
        <w:t xml:space="preserve"> we must search for it </w:t>
      </w:r>
      <w:r w:rsidR="00325DFD" w:rsidRPr="00325DFD">
        <w:rPr>
          <w:color w:val="2F5496" w:themeColor="accent5" w:themeShade="BF"/>
        </w:rPr>
        <w:t>(</w:t>
      </w:r>
      <w:r w:rsidR="0057373E" w:rsidRPr="00BB5C8C">
        <w:rPr>
          <w:color w:val="2F5496" w:themeColor="accent5" w:themeShade="BF"/>
        </w:rPr>
        <w:t>Prov. 2:3-5</w:t>
      </w:r>
      <w:r w:rsidR="0057373E">
        <w:t xml:space="preserve">, </w:t>
      </w:r>
      <w:r w:rsidR="0057373E" w:rsidRPr="00BB5C8C">
        <w:rPr>
          <w:color w:val="2F5496" w:themeColor="accent5" w:themeShade="BF"/>
        </w:rPr>
        <w:t>Prov. 25:2</w:t>
      </w:r>
      <w:r w:rsidR="0057373E">
        <w:t xml:space="preserve">, </w:t>
      </w:r>
      <w:r w:rsidR="0057373E" w:rsidRPr="00BB5C8C">
        <w:rPr>
          <w:color w:val="2F5496" w:themeColor="accent5" w:themeShade="BF"/>
        </w:rPr>
        <w:t>Prov. 18:1</w:t>
      </w:r>
      <w:r w:rsidR="00325DFD">
        <w:rPr>
          <w:color w:val="2F5496" w:themeColor="accent5" w:themeShade="BF"/>
        </w:rPr>
        <w:t>)</w:t>
      </w:r>
      <w:r w:rsidR="0057373E">
        <w:t>.</w:t>
      </w:r>
      <w:r w:rsidR="00B05140">
        <w:t xml:space="preserve"> </w:t>
      </w:r>
      <w:r w:rsidR="00347AEA">
        <w:t>T</w:t>
      </w:r>
      <w:r w:rsidR="00B05140">
        <w:t xml:space="preserve">he world has no answers. </w:t>
      </w:r>
      <w:r w:rsidR="0057373E">
        <w:t>The answer is in Jesus.</w:t>
      </w:r>
      <w:r w:rsidR="00B05140">
        <w:t xml:space="preserve"> All of life’</w:t>
      </w:r>
      <w:r w:rsidR="00325DFD">
        <w:t>s mysteries are solved in him b</w:t>
      </w:r>
      <w:r w:rsidR="00B05140">
        <w:t xml:space="preserve">ut a fool has no delight in understanding </w:t>
      </w:r>
      <w:r w:rsidR="00B05140" w:rsidRPr="00B05140">
        <w:rPr>
          <w:color w:val="2F5496" w:themeColor="accent5" w:themeShade="BF"/>
        </w:rPr>
        <w:t>Prov. 18:2</w:t>
      </w:r>
    </w:p>
    <w:p w14:paraId="7CCBEE1B" w14:textId="24810AB5" w:rsidR="00935EF7" w:rsidRDefault="00935EF7" w:rsidP="00935EF7">
      <w:pPr>
        <w:spacing w:after="0"/>
      </w:pPr>
      <w:r w:rsidRPr="00935EF7">
        <w:rPr>
          <w:b/>
          <w:bCs/>
          <w:highlight w:val="lightGray"/>
        </w:rPr>
        <w:t>Colossians 2:4</w:t>
      </w:r>
      <w:r>
        <w:rPr>
          <w:b/>
          <w:bCs/>
        </w:rPr>
        <w:t xml:space="preserve"> </w:t>
      </w:r>
      <w:r w:rsidRPr="00935EF7">
        <w:rPr>
          <w:color w:val="2F5496" w:themeColor="accent5" w:themeShade="BF"/>
        </w:rPr>
        <w:t xml:space="preserve">And this I say, lest </w:t>
      </w:r>
      <w:r w:rsidRPr="002D501E">
        <w:rPr>
          <w:b/>
          <w:color w:val="2F5496" w:themeColor="accent5" w:themeShade="BF"/>
        </w:rPr>
        <w:t>any man</w:t>
      </w:r>
      <w:r w:rsidRPr="00935EF7">
        <w:rPr>
          <w:color w:val="2F5496" w:themeColor="accent5" w:themeShade="BF"/>
        </w:rPr>
        <w:t xml:space="preserve"> should beguile you with </w:t>
      </w:r>
      <w:r w:rsidRPr="009B42BD">
        <w:rPr>
          <w:b/>
          <w:color w:val="2F5496" w:themeColor="accent5" w:themeShade="BF"/>
        </w:rPr>
        <w:t>enticing words</w:t>
      </w:r>
      <w:r w:rsidRPr="00935EF7">
        <w:rPr>
          <w:color w:val="2F5496" w:themeColor="accent5" w:themeShade="BF"/>
        </w:rPr>
        <w:t>.</w:t>
      </w:r>
    </w:p>
    <w:p w14:paraId="05849394" w14:textId="714F76B1" w:rsidR="00935EF7" w:rsidRDefault="00935EF7" w:rsidP="009B42BD">
      <w:pPr>
        <w:spacing w:after="0"/>
        <w:ind w:left="144"/>
      </w:pPr>
      <w:r>
        <w:t>We are constantly being beguiled by the conversation of this world.</w:t>
      </w:r>
      <w:r w:rsidR="00A926CB">
        <w:t xml:space="preserve"> This is why we go to church. The church ought to preach the world out of us</w:t>
      </w:r>
      <w:r w:rsidR="00A926CB" w:rsidRPr="002D501E">
        <w:rPr>
          <w:color w:val="2F5496" w:themeColor="accent5" w:themeShade="BF"/>
        </w:rPr>
        <w:t xml:space="preserve"> </w:t>
      </w:r>
      <w:r w:rsidR="002D501E" w:rsidRPr="002D501E">
        <w:rPr>
          <w:color w:val="2F5496" w:themeColor="accent5" w:themeShade="BF"/>
        </w:rPr>
        <w:t>(</w:t>
      </w:r>
      <w:r w:rsidR="00A926CB" w:rsidRPr="00A926CB">
        <w:rPr>
          <w:color w:val="2F5496" w:themeColor="accent5" w:themeShade="BF"/>
        </w:rPr>
        <w:t>Ps</w:t>
      </w:r>
      <w:r w:rsidR="006D4655">
        <w:rPr>
          <w:color w:val="2F5496" w:themeColor="accent5" w:themeShade="BF"/>
        </w:rPr>
        <w:t>alms</w:t>
      </w:r>
      <w:r w:rsidR="00A926CB" w:rsidRPr="00A926CB">
        <w:rPr>
          <w:color w:val="2F5496" w:themeColor="accent5" w:themeShade="BF"/>
        </w:rPr>
        <w:t xml:space="preserve"> 73:17</w:t>
      </w:r>
      <w:r w:rsidR="002D501E">
        <w:rPr>
          <w:color w:val="2F5496" w:themeColor="accent5" w:themeShade="BF"/>
        </w:rPr>
        <w:t>)</w:t>
      </w:r>
      <w:r w:rsidR="00A926CB">
        <w:t>.</w:t>
      </w:r>
      <w:r w:rsidR="00C75653">
        <w:t xml:space="preserve"> But today the church is preaching humanism, self-esteem, positive thinking, etc.</w:t>
      </w:r>
      <w:r w:rsidR="002D501E">
        <w:t xml:space="preserve"> We must revere God’s word over that of “any man” </w:t>
      </w:r>
      <w:r w:rsidR="002D501E" w:rsidRPr="002D501E">
        <w:rPr>
          <w:color w:val="2F5496" w:themeColor="accent5" w:themeShade="BF"/>
        </w:rPr>
        <w:t>(Rom. 3:4</w:t>
      </w:r>
      <w:r w:rsidR="00347AEA">
        <w:rPr>
          <w:color w:val="2F5496" w:themeColor="accent5" w:themeShade="BF"/>
        </w:rPr>
        <w:t xml:space="preserve"> “let God be true…”</w:t>
      </w:r>
      <w:r w:rsidR="002D501E">
        <w:rPr>
          <w:color w:val="2F5496" w:themeColor="accent5" w:themeShade="BF"/>
        </w:rPr>
        <w:t>)</w:t>
      </w:r>
      <w:r w:rsidR="002D501E">
        <w:t xml:space="preserve"> no matter who he or she is.</w:t>
      </w:r>
    </w:p>
    <w:p w14:paraId="75D9BD35" w14:textId="6869E4FD" w:rsidR="009B42BD" w:rsidRPr="00E74747" w:rsidRDefault="009B42BD" w:rsidP="00E74747">
      <w:pPr>
        <w:spacing w:after="60"/>
        <w:ind w:left="288"/>
        <w:rPr>
          <w:color w:val="2E74B5" w:themeColor="accent1" w:themeShade="BF"/>
        </w:rPr>
      </w:pPr>
      <w:r w:rsidRPr="00DC2350">
        <w:rPr>
          <w:b/>
        </w:rPr>
        <w:t xml:space="preserve">What Preaching </w:t>
      </w:r>
      <w:r w:rsidRPr="00DC2350">
        <w:rPr>
          <w:b/>
          <w:u w:val="single"/>
        </w:rPr>
        <w:t>Is Not</w:t>
      </w:r>
      <w:r w:rsidR="00E74747">
        <w:rPr>
          <w:b/>
        </w:rPr>
        <w:t xml:space="preserve">: </w:t>
      </w:r>
      <w:r w:rsidR="00140397" w:rsidRPr="00E74747">
        <w:t>It is</w:t>
      </w:r>
      <w:r w:rsidR="00140397" w:rsidRPr="00E74747">
        <w:rPr>
          <w:u w:val="single"/>
        </w:rPr>
        <w:t xml:space="preserve"> </w:t>
      </w:r>
      <w:r w:rsidR="00E74747">
        <w:t>n</w:t>
      </w:r>
      <w:r w:rsidRPr="00E74747">
        <w:t xml:space="preserve">ot </w:t>
      </w:r>
      <w:r w:rsidR="00E74747">
        <w:t>m</w:t>
      </w:r>
      <w:r w:rsidRPr="00E74747">
        <w:t xml:space="preserve">an’s </w:t>
      </w:r>
      <w:r w:rsidR="00E74747">
        <w:t>w</w:t>
      </w:r>
      <w:r w:rsidRPr="00E74747">
        <w:t>isdom</w:t>
      </w:r>
      <w:r w:rsidRPr="00DC2350">
        <w:t xml:space="preserve"> </w:t>
      </w:r>
      <w:r w:rsidR="00E74747">
        <w:t xml:space="preserve">- </w:t>
      </w:r>
      <w:r w:rsidRPr="00B04472">
        <w:rPr>
          <w:b/>
          <w:bCs/>
          <w:color w:val="2F5496" w:themeColor="accent5" w:themeShade="BF"/>
        </w:rPr>
        <w:t>1 Cor</w:t>
      </w:r>
      <w:r w:rsidR="00E74747" w:rsidRPr="00B04472">
        <w:rPr>
          <w:b/>
          <w:bCs/>
          <w:color w:val="2F5496" w:themeColor="accent5" w:themeShade="BF"/>
        </w:rPr>
        <w:t>.</w:t>
      </w:r>
      <w:r w:rsidRPr="00B04472">
        <w:rPr>
          <w:b/>
          <w:bCs/>
          <w:color w:val="2F5496" w:themeColor="accent5" w:themeShade="BF"/>
        </w:rPr>
        <w:t xml:space="preserve"> 2:4-5 </w:t>
      </w:r>
      <w:r w:rsidRPr="00B04472">
        <w:rPr>
          <w:color w:val="2F5496" w:themeColor="accent5" w:themeShade="BF"/>
        </w:rPr>
        <w:t xml:space="preserve">And my speech and my preaching </w:t>
      </w:r>
      <w:r w:rsidRPr="00B04472">
        <w:rPr>
          <w:i/>
          <w:iCs/>
          <w:color w:val="2F5496" w:themeColor="accent5" w:themeShade="BF"/>
        </w:rPr>
        <w:t>was</w:t>
      </w:r>
      <w:r w:rsidRPr="00B04472">
        <w:rPr>
          <w:color w:val="2F5496" w:themeColor="accent5" w:themeShade="BF"/>
        </w:rPr>
        <w:t xml:space="preserve"> not with enticing </w:t>
      </w:r>
      <w:r w:rsidRPr="00B04472">
        <w:rPr>
          <w:b/>
          <w:color w:val="2F5496" w:themeColor="accent5" w:themeShade="BF"/>
        </w:rPr>
        <w:t>words of man's wisdom</w:t>
      </w:r>
      <w:r w:rsidRPr="00B04472">
        <w:rPr>
          <w:color w:val="2F5496" w:themeColor="accent5" w:themeShade="BF"/>
        </w:rPr>
        <w:t>, but in demonstration of the Spirit and of power: That your faith should not stand in the wisdom of men, but in the power of God.</w:t>
      </w:r>
      <w:r w:rsidR="00E74747" w:rsidRPr="00B04472">
        <w:rPr>
          <w:color w:val="2F5496" w:themeColor="accent5" w:themeShade="BF"/>
        </w:rPr>
        <w:t xml:space="preserve"> </w:t>
      </w:r>
      <w:r w:rsidR="00E74747" w:rsidRPr="00E74747">
        <w:t xml:space="preserve">It is not about man </w:t>
      </w:r>
      <w:r w:rsidR="00E74747">
        <w:rPr>
          <w:color w:val="2E74B5" w:themeColor="accent1" w:themeShade="BF"/>
        </w:rPr>
        <w:t xml:space="preserve">- </w:t>
      </w:r>
      <w:r w:rsidRPr="00B04472">
        <w:rPr>
          <w:b/>
          <w:bCs/>
          <w:color w:val="2F5496" w:themeColor="accent5" w:themeShade="BF"/>
        </w:rPr>
        <w:t>2 Cor</w:t>
      </w:r>
      <w:r w:rsidR="00E74747" w:rsidRPr="00B04472">
        <w:rPr>
          <w:b/>
          <w:bCs/>
          <w:color w:val="2F5496" w:themeColor="accent5" w:themeShade="BF"/>
        </w:rPr>
        <w:t>.</w:t>
      </w:r>
      <w:r w:rsidRPr="00B04472">
        <w:rPr>
          <w:b/>
          <w:bCs/>
          <w:color w:val="2F5496" w:themeColor="accent5" w:themeShade="BF"/>
        </w:rPr>
        <w:t xml:space="preserve"> 4:5 </w:t>
      </w:r>
      <w:r w:rsidRPr="00B04472">
        <w:rPr>
          <w:color w:val="2F5496" w:themeColor="accent5" w:themeShade="BF"/>
        </w:rPr>
        <w:t xml:space="preserve">For </w:t>
      </w:r>
      <w:r w:rsidRPr="00B04472">
        <w:rPr>
          <w:b/>
          <w:color w:val="2F5496" w:themeColor="accent5" w:themeShade="BF"/>
        </w:rPr>
        <w:t>we preach not ourselves</w:t>
      </w:r>
      <w:r w:rsidRPr="00B04472">
        <w:rPr>
          <w:color w:val="2F5496" w:themeColor="accent5" w:themeShade="BF"/>
        </w:rPr>
        <w:t>, but Christ Jesus the Lord; and ourselves your servants for Jesus' sake</w:t>
      </w:r>
      <w:r w:rsidRPr="007617AA">
        <w:rPr>
          <w:color w:val="2E74B5" w:themeColor="accent1" w:themeShade="BF"/>
        </w:rPr>
        <w:t>.</w:t>
      </w:r>
      <w:r w:rsidR="00E74747">
        <w:rPr>
          <w:color w:val="2E74B5" w:themeColor="accent1" w:themeShade="BF"/>
        </w:rPr>
        <w:t xml:space="preserve"> </w:t>
      </w:r>
      <w:r w:rsidR="00E74747" w:rsidRPr="00E74747">
        <w:t>It is n</w:t>
      </w:r>
      <w:r w:rsidRPr="00E74747">
        <w:t xml:space="preserve">ot </w:t>
      </w:r>
      <w:r w:rsidR="00E74747" w:rsidRPr="00E74747">
        <w:t>e</w:t>
      </w:r>
      <w:r w:rsidRPr="00E74747">
        <w:t xml:space="preserve">loquent </w:t>
      </w:r>
      <w:r w:rsidR="00E74747" w:rsidRPr="00E74747">
        <w:t>s</w:t>
      </w:r>
      <w:r w:rsidRPr="00E74747">
        <w:t>peaking</w:t>
      </w:r>
      <w:r w:rsidR="00E74747" w:rsidRPr="00E74747">
        <w:rPr>
          <w:b/>
        </w:rPr>
        <w:t xml:space="preserve"> </w:t>
      </w:r>
      <w:r w:rsidR="00E74747">
        <w:rPr>
          <w:b/>
        </w:rPr>
        <w:t xml:space="preserve">- </w:t>
      </w:r>
      <w:r w:rsidRPr="00B04472">
        <w:rPr>
          <w:b/>
          <w:bCs/>
          <w:color w:val="2F5496" w:themeColor="accent5" w:themeShade="BF"/>
        </w:rPr>
        <w:t>1 Cor</w:t>
      </w:r>
      <w:r w:rsidR="00E74747" w:rsidRPr="00B04472">
        <w:rPr>
          <w:b/>
          <w:bCs/>
          <w:color w:val="2F5496" w:themeColor="accent5" w:themeShade="BF"/>
        </w:rPr>
        <w:t>.</w:t>
      </w:r>
      <w:r w:rsidRPr="00B04472">
        <w:rPr>
          <w:b/>
          <w:bCs/>
          <w:color w:val="2F5496" w:themeColor="accent5" w:themeShade="BF"/>
        </w:rPr>
        <w:t xml:space="preserve"> 2:1 </w:t>
      </w:r>
      <w:r w:rsidRPr="00B04472">
        <w:rPr>
          <w:color w:val="2F5496" w:themeColor="accent5" w:themeShade="BF"/>
        </w:rPr>
        <w:t xml:space="preserve">And I, brethren, when I came to you, came </w:t>
      </w:r>
      <w:r w:rsidRPr="00B04472">
        <w:rPr>
          <w:b/>
          <w:color w:val="2F5496" w:themeColor="accent5" w:themeShade="BF"/>
        </w:rPr>
        <w:t>not with excellency of speech</w:t>
      </w:r>
      <w:r w:rsidRPr="00B04472">
        <w:rPr>
          <w:color w:val="2F5496" w:themeColor="accent5" w:themeShade="BF"/>
        </w:rPr>
        <w:t xml:space="preserve"> or of wisdom, declaring unto you the testimony of God.</w:t>
      </w:r>
      <w:r w:rsidR="00E74747" w:rsidRPr="00B04472">
        <w:rPr>
          <w:color w:val="2F5496" w:themeColor="accent5" w:themeShade="BF"/>
        </w:rPr>
        <w:t xml:space="preserve"> </w:t>
      </w:r>
      <w:r w:rsidR="00E74747" w:rsidRPr="00E74747">
        <w:t>Paul was rude in speech</w:t>
      </w:r>
      <w:r w:rsidR="00E74747">
        <w:t xml:space="preserve"> (</w:t>
      </w:r>
      <w:r w:rsidR="00E74747" w:rsidRPr="00E74747">
        <w:rPr>
          <w:color w:val="2F5496" w:themeColor="accent5" w:themeShade="BF"/>
        </w:rPr>
        <w:t>2 Cor. 11:6</w:t>
      </w:r>
      <w:r w:rsidR="00E74747">
        <w:t>)</w:t>
      </w:r>
      <w:r w:rsidR="00E74747" w:rsidRPr="00E74747">
        <w:t xml:space="preserve"> and was accused of being contemptible</w:t>
      </w:r>
      <w:r w:rsidR="00E74747">
        <w:t xml:space="preserve"> (</w:t>
      </w:r>
      <w:r w:rsidR="00E74747" w:rsidRPr="00E74747">
        <w:rPr>
          <w:color w:val="2F5496" w:themeColor="accent5" w:themeShade="BF"/>
        </w:rPr>
        <w:t>2 Cor. 10:10</w:t>
      </w:r>
      <w:r w:rsidR="00E74747">
        <w:t>)</w:t>
      </w:r>
      <w:r w:rsidR="00E74747" w:rsidRPr="00E74747">
        <w:t xml:space="preserve">. </w:t>
      </w:r>
      <w:r w:rsidRPr="00E74747">
        <w:rPr>
          <w:bCs/>
          <w:color w:val="000000" w:themeColor="text1"/>
        </w:rPr>
        <w:t xml:space="preserve">Never </w:t>
      </w:r>
      <w:r w:rsidR="00E74747">
        <w:rPr>
          <w:bCs/>
          <w:color w:val="000000" w:themeColor="text1"/>
        </w:rPr>
        <w:t>confuse g</w:t>
      </w:r>
      <w:r w:rsidRPr="00E74747">
        <w:rPr>
          <w:bCs/>
          <w:color w:val="000000" w:themeColor="text1"/>
        </w:rPr>
        <w:t xml:space="preserve">ood </w:t>
      </w:r>
      <w:r w:rsidR="00E74747">
        <w:rPr>
          <w:bCs/>
          <w:color w:val="000000" w:themeColor="text1"/>
        </w:rPr>
        <w:t>speaking for Godly</w:t>
      </w:r>
      <w:r w:rsidRPr="00E74747">
        <w:rPr>
          <w:bCs/>
          <w:color w:val="000000" w:themeColor="text1"/>
        </w:rPr>
        <w:t xml:space="preserve"> </w:t>
      </w:r>
      <w:r w:rsidR="00E74747">
        <w:rPr>
          <w:bCs/>
          <w:color w:val="000000" w:themeColor="text1"/>
        </w:rPr>
        <w:t>p</w:t>
      </w:r>
      <w:r w:rsidRPr="00E74747">
        <w:rPr>
          <w:bCs/>
          <w:color w:val="000000" w:themeColor="text1"/>
        </w:rPr>
        <w:t>reaching</w:t>
      </w:r>
      <w:r w:rsidR="00E74747">
        <w:rPr>
          <w:b/>
          <w:bCs/>
          <w:color w:val="000000" w:themeColor="text1"/>
        </w:rPr>
        <w:t xml:space="preserve"> – </w:t>
      </w:r>
      <w:r w:rsidRPr="00B04472">
        <w:rPr>
          <w:b/>
          <w:bCs/>
          <w:color w:val="2F5496" w:themeColor="accent5" w:themeShade="BF"/>
        </w:rPr>
        <w:t>Rom</w:t>
      </w:r>
      <w:r w:rsidR="00E74747" w:rsidRPr="00B04472">
        <w:rPr>
          <w:b/>
          <w:bCs/>
          <w:color w:val="2F5496" w:themeColor="accent5" w:themeShade="BF"/>
        </w:rPr>
        <w:t>.</w:t>
      </w:r>
      <w:r w:rsidRPr="00B04472">
        <w:rPr>
          <w:b/>
          <w:bCs/>
          <w:color w:val="2F5496" w:themeColor="accent5" w:themeShade="BF"/>
        </w:rPr>
        <w:t xml:space="preserve"> 16:17-18 </w:t>
      </w:r>
      <w:r w:rsidRPr="00B04472">
        <w:rPr>
          <w:color w:val="2F5496" w:themeColor="accent5" w:themeShade="BF"/>
        </w:rPr>
        <w:t xml:space="preserve">Now I beseech you, brethren, mark them which cause divisions and offences contrary to the doctrine which ye have learned; and avoid them. For they that are such serve not our Lord Jesus Christ, but their own belly; and </w:t>
      </w:r>
      <w:r w:rsidRPr="00B04472">
        <w:rPr>
          <w:b/>
          <w:color w:val="2F5496" w:themeColor="accent5" w:themeShade="BF"/>
        </w:rPr>
        <w:t>by good words and fair speeches deceive the hearts of the simple</w:t>
      </w:r>
      <w:r w:rsidRPr="00B04472">
        <w:rPr>
          <w:color w:val="2F5496" w:themeColor="accent5" w:themeShade="BF"/>
        </w:rPr>
        <w:t>.</w:t>
      </w:r>
    </w:p>
    <w:p w14:paraId="4DEDC505" w14:textId="2ECB7678" w:rsidR="00E74747" w:rsidRDefault="009514D0" w:rsidP="00E74747">
      <w:pPr>
        <w:spacing w:after="0"/>
      </w:pPr>
      <w:r w:rsidRPr="009514D0">
        <w:rPr>
          <w:b/>
          <w:bCs/>
          <w:highlight w:val="lightGray"/>
        </w:rPr>
        <w:t>Colossians 2:</w:t>
      </w:r>
      <w:r w:rsidR="00B04472">
        <w:rPr>
          <w:b/>
          <w:bCs/>
          <w:highlight w:val="lightGray"/>
        </w:rPr>
        <w:t>5</w:t>
      </w:r>
      <w:bookmarkStart w:id="0" w:name="_GoBack"/>
      <w:bookmarkEnd w:id="0"/>
      <w:r>
        <w:rPr>
          <w:b/>
          <w:bCs/>
        </w:rPr>
        <w:t xml:space="preserve"> </w:t>
      </w:r>
      <w:r w:rsidRPr="009514D0">
        <w:rPr>
          <w:color w:val="2F5496" w:themeColor="accent5" w:themeShade="BF"/>
        </w:rPr>
        <w:t>For though I be absent in the flesh, yet am I with you in the spirit, joying and beholding your order, and the stedfastness of your faith in Christ.</w:t>
      </w:r>
    </w:p>
    <w:p w14:paraId="53AB6FCE" w14:textId="7C6BB2B1" w:rsidR="00E74747" w:rsidRDefault="00B04472" w:rsidP="00E74747">
      <w:pPr>
        <w:spacing w:after="0"/>
        <w:ind w:left="144"/>
        <w:rPr>
          <w:b/>
          <w:bCs/>
          <w:highlight w:val="lightGray"/>
        </w:rPr>
      </w:pPr>
      <w:r>
        <w:t>Paul complimented the Colossians on their “order” and “stedfastness”. Church should be orderly and consistent.</w:t>
      </w:r>
      <w:r w:rsidR="00347AEA">
        <w:t xml:space="preserve"> </w:t>
      </w:r>
      <w:r w:rsidR="00F20442">
        <w:t>There are authorities of pastors, deacons, teachers</w:t>
      </w:r>
      <w:r w:rsidR="00CD4AD1">
        <w:t>; regular times to assemble and responsibilities towards the brethren.</w:t>
      </w:r>
    </w:p>
    <w:p w14:paraId="18F6244D" w14:textId="2874E476" w:rsidR="00B04472" w:rsidRDefault="00B04472" w:rsidP="009514D0">
      <w:pPr>
        <w:spacing w:after="0"/>
      </w:pPr>
      <w:r w:rsidRPr="00B04472">
        <w:rPr>
          <w:b/>
          <w:bCs/>
          <w:highlight w:val="lightGray"/>
        </w:rPr>
        <w:t>Colossians 2:6</w:t>
      </w:r>
      <w:r>
        <w:rPr>
          <w:b/>
          <w:bCs/>
        </w:rPr>
        <w:t xml:space="preserve"> </w:t>
      </w:r>
      <w:r w:rsidRPr="00B04472">
        <w:rPr>
          <w:color w:val="2F5496" w:themeColor="accent5" w:themeShade="BF"/>
        </w:rPr>
        <w:t xml:space="preserve">As ye have therefore received Christ Jesus the Lord, </w:t>
      </w:r>
      <w:r w:rsidRPr="00B04472">
        <w:rPr>
          <w:i/>
          <w:iCs/>
          <w:color w:val="2F5496" w:themeColor="accent5" w:themeShade="BF"/>
        </w:rPr>
        <w:t>so</w:t>
      </w:r>
      <w:r w:rsidRPr="00B04472">
        <w:rPr>
          <w:color w:val="2F5496" w:themeColor="accent5" w:themeShade="BF"/>
        </w:rPr>
        <w:t xml:space="preserve"> walk ye in him:</w:t>
      </w:r>
    </w:p>
    <w:p w14:paraId="276D5178" w14:textId="55C0C3C1" w:rsidR="00B04472" w:rsidRDefault="00B04472" w:rsidP="00B04472">
      <w:pPr>
        <w:spacing w:after="60"/>
        <w:ind w:left="144"/>
        <w:rPr>
          <w:b/>
          <w:bCs/>
          <w:highlight w:val="lightGray"/>
        </w:rPr>
      </w:pPr>
      <w:r>
        <w:t xml:space="preserve">It should stand to reason that if we desired Christ Jesus as our Lord, we would also walk in him. To do this, we must approach our walk in the same way we received him - </w:t>
      </w:r>
      <w:r w:rsidR="006751E2">
        <w:t>submissive</w:t>
      </w:r>
      <w:r>
        <w:t xml:space="preserve">, repentant, </w:t>
      </w:r>
      <w:r w:rsidR="006751E2">
        <w:t>and unashamed.</w:t>
      </w:r>
      <w:r>
        <w:t xml:space="preserve"> </w:t>
      </w:r>
    </w:p>
    <w:p w14:paraId="058E0D15" w14:textId="6FE756B4" w:rsidR="009514D0" w:rsidRPr="009514D0" w:rsidRDefault="009514D0" w:rsidP="009514D0">
      <w:pPr>
        <w:spacing w:after="0"/>
        <w:rPr>
          <w:color w:val="2F5496" w:themeColor="accent5" w:themeShade="BF"/>
        </w:rPr>
      </w:pPr>
      <w:r w:rsidRPr="009514D0">
        <w:rPr>
          <w:b/>
          <w:bCs/>
          <w:highlight w:val="lightGray"/>
        </w:rPr>
        <w:t>Colossians 2:7</w:t>
      </w:r>
      <w:r>
        <w:rPr>
          <w:b/>
          <w:bCs/>
        </w:rPr>
        <w:t xml:space="preserve"> </w:t>
      </w:r>
      <w:r w:rsidRPr="009514D0">
        <w:rPr>
          <w:color w:val="2F5496" w:themeColor="accent5" w:themeShade="BF"/>
        </w:rPr>
        <w:t xml:space="preserve">Rooted and built up </w:t>
      </w:r>
      <w:r w:rsidRPr="009514D0">
        <w:rPr>
          <w:b/>
          <w:color w:val="2F5496" w:themeColor="accent5" w:themeShade="BF"/>
        </w:rPr>
        <w:t>in him</w:t>
      </w:r>
      <w:r w:rsidRPr="009514D0">
        <w:rPr>
          <w:color w:val="2F5496" w:themeColor="accent5" w:themeShade="BF"/>
        </w:rPr>
        <w:t xml:space="preserve">, and stablished </w:t>
      </w:r>
      <w:r w:rsidRPr="009514D0">
        <w:rPr>
          <w:b/>
          <w:color w:val="2F5496" w:themeColor="accent5" w:themeShade="BF"/>
        </w:rPr>
        <w:t>in the faith</w:t>
      </w:r>
      <w:r w:rsidRPr="009514D0">
        <w:rPr>
          <w:color w:val="2F5496" w:themeColor="accent5" w:themeShade="BF"/>
        </w:rPr>
        <w:t xml:space="preserve">, as ye </w:t>
      </w:r>
      <w:r w:rsidRPr="009514D0">
        <w:rPr>
          <w:b/>
          <w:color w:val="2F5496" w:themeColor="accent5" w:themeShade="BF"/>
        </w:rPr>
        <w:t>have been taught</w:t>
      </w:r>
      <w:r w:rsidRPr="009514D0">
        <w:rPr>
          <w:color w:val="2F5496" w:themeColor="accent5" w:themeShade="BF"/>
        </w:rPr>
        <w:t>, abounding therein with thanksgiving.</w:t>
      </w:r>
    </w:p>
    <w:p w14:paraId="2A14A5B1" w14:textId="1C504CE5" w:rsidR="009514D0" w:rsidRDefault="006751E2" w:rsidP="00CF0B84">
      <w:pPr>
        <w:spacing w:after="60"/>
        <w:ind w:left="144"/>
      </w:pPr>
      <w:r>
        <w:t>Verse 8 warns us about being rooted in things other than “in him”</w:t>
      </w:r>
      <w:r w:rsidR="00CF0B84">
        <w:t xml:space="preserve"> and “in the faith”</w:t>
      </w:r>
      <w:r>
        <w:t>. We are to be stablished by</w:t>
      </w:r>
      <w:r w:rsidR="00151C7A">
        <w:t xml:space="preserve"> </w:t>
      </w:r>
      <w:r>
        <w:t>faithful teaching</w:t>
      </w:r>
      <w:r w:rsidR="00151C7A">
        <w:t>. Although we don’t reverence men, we learn from faithful brethren</w:t>
      </w:r>
      <w:r>
        <w:t xml:space="preserve"> (</w:t>
      </w:r>
      <w:r w:rsidRPr="006751E2">
        <w:rPr>
          <w:color w:val="2F5496" w:themeColor="accent5" w:themeShade="BF"/>
        </w:rPr>
        <w:t>2 Tim. 2:2</w:t>
      </w:r>
      <w:r>
        <w:t xml:space="preserve">, </w:t>
      </w:r>
      <w:r w:rsidRPr="006751E2">
        <w:rPr>
          <w:color w:val="2F5496" w:themeColor="accent5" w:themeShade="BF"/>
        </w:rPr>
        <w:t>Tit. 2:4</w:t>
      </w:r>
      <w:r>
        <w:t>).</w:t>
      </w:r>
    </w:p>
    <w:p w14:paraId="028BEF12" w14:textId="35E10EFF" w:rsidR="00CF0B84" w:rsidRPr="008B100E" w:rsidRDefault="00CF0B84" w:rsidP="00CF0B84">
      <w:pPr>
        <w:spacing w:after="0"/>
        <w:rPr>
          <w:color w:val="2F5496" w:themeColor="accent5" w:themeShade="BF"/>
        </w:rPr>
      </w:pPr>
      <w:r w:rsidRPr="00CF0B84">
        <w:rPr>
          <w:b/>
          <w:bCs/>
          <w:highlight w:val="lightGray"/>
        </w:rPr>
        <w:t>Colossians 2:8</w:t>
      </w:r>
      <w:r>
        <w:rPr>
          <w:b/>
          <w:bCs/>
        </w:rPr>
        <w:t xml:space="preserve"> </w:t>
      </w:r>
      <w:r w:rsidRPr="00BD6B7B">
        <w:rPr>
          <w:b/>
          <w:color w:val="2F5496" w:themeColor="accent5" w:themeShade="BF"/>
        </w:rPr>
        <w:t xml:space="preserve">Beware </w:t>
      </w:r>
      <w:r w:rsidRPr="00CF0B84">
        <w:rPr>
          <w:color w:val="2F5496" w:themeColor="accent5" w:themeShade="BF"/>
        </w:rPr>
        <w:t xml:space="preserve">lest any man spoil you </w:t>
      </w:r>
      <w:r w:rsidRPr="00CF0B84">
        <w:t>(</w:t>
      </w:r>
      <w:r w:rsidRPr="00CF0B84">
        <w:rPr>
          <w:i/>
        </w:rPr>
        <w:t>take from you</w:t>
      </w:r>
      <w:r w:rsidRPr="00CF0B84">
        <w:t xml:space="preserve">) </w:t>
      </w:r>
      <w:r w:rsidRPr="00CF0B84">
        <w:rPr>
          <w:color w:val="2F5496" w:themeColor="accent5" w:themeShade="BF"/>
        </w:rPr>
        <w:t xml:space="preserve">through </w:t>
      </w:r>
      <w:r w:rsidRPr="00CF0B84">
        <w:rPr>
          <w:b/>
          <w:color w:val="2F5496" w:themeColor="accent5" w:themeShade="BF"/>
        </w:rPr>
        <w:t>philosophy</w:t>
      </w:r>
      <w:r w:rsidRPr="00CF0B84">
        <w:rPr>
          <w:color w:val="2F5496" w:themeColor="accent5" w:themeShade="BF"/>
        </w:rPr>
        <w:t xml:space="preserve"> and </w:t>
      </w:r>
      <w:r w:rsidRPr="00CF0B84">
        <w:rPr>
          <w:b/>
          <w:color w:val="2F5496" w:themeColor="accent5" w:themeShade="BF"/>
        </w:rPr>
        <w:t>vain deceit</w:t>
      </w:r>
      <w:r w:rsidRPr="00CF0B84">
        <w:rPr>
          <w:color w:val="2F5496" w:themeColor="accent5" w:themeShade="BF"/>
        </w:rPr>
        <w:t xml:space="preserve">, after the </w:t>
      </w:r>
      <w:r w:rsidRPr="00CF0B84">
        <w:rPr>
          <w:b/>
          <w:color w:val="2F5496" w:themeColor="accent5" w:themeShade="BF"/>
        </w:rPr>
        <w:t>tradition of men</w:t>
      </w:r>
      <w:r w:rsidRPr="00CF0B84">
        <w:rPr>
          <w:color w:val="2F5496" w:themeColor="accent5" w:themeShade="BF"/>
        </w:rPr>
        <w:t xml:space="preserve">, after the </w:t>
      </w:r>
      <w:r w:rsidRPr="00CF0B84">
        <w:rPr>
          <w:b/>
          <w:color w:val="2F5496" w:themeColor="accent5" w:themeShade="BF"/>
        </w:rPr>
        <w:t>rudiments of the world</w:t>
      </w:r>
      <w:r w:rsidRPr="00CF0B84">
        <w:rPr>
          <w:color w:val="2F5496" w:themeColor="accent5" w:themeShade="BF"/>
        </w:rPr>
        <w:t>, and not after Christ.</w:t>
      </w:r>
      <w:r w:rsidR="008B100E">
        <w:rPr>
          <w:color w:val="2F5496" w:themeColor="accent5" w:themeShade="BF"/>
        </w:rPr>
        <w:t xml:space="preserve"> </w:t>
      </w:r>
      <w:r w:rsidR="008B100E" w:rsidRPr="008B100E">
        <w:rPr>
          <w:b/>
          <w:bCs/>
          <w:color w:val="2F5496" w:themeColor="accent5" w:themeShade="BF"/>
        </w:rPr>
        <w:t xml:space="preserve">Vs.9 </w:t>
      </w:r>
      <w:r w:rsidR="008B100E" w:rsidRPr="008B100E">
        <w:rPr>
          <w:color w:val="2F5496" w:themeColor="accent5" w:themeShade="BF"/>
        </w:rPr>
        <w:t xml:space="preserve">For in him dwelleth all the fulness of the Godhead bodily. </w:t>
      </w:r>
      <w:r w:rsidR="008B100E" w:rsidRPr="008B100E">
        <w:rPr>
          <w:b/>
          <w:bCs/>
          <w:color w:val="2F5496" w:themeColor="accent5" w:themeShade="BF"/>
        </w:rPr>
        <w:t xml:space="preserve">Vs.10 </w:t>
      </w:r>
      <w:r w:rsidR="008B100E" w:rsidRPr="008B100E">
        <w:rPr>
          <w:color w:val="2F5496" w:themeColor="accent5" w:themeShade="BF"/>
        </w:rPr>
        <w:t xml:space="preserve">And </w:t>
      </w:r>
      <w:r w:rsidR="008B100E" w:rsidRPr="008B100E">
        <w:rPr>
          <w:b/>
          <w:color w:val="2F5496" w:themeColor="accent5" w:themeShade="BF"/>
        </w:rPr>
        <w:t>ye are complete in him</w:t>
      </w:r>
      <w:r w:rsidR="008B100E" w:rsidRPr="008B100E">
        <w:rPr>
          <w:color w:val="2F5496" w:themeColor="accent5" w:themeShade="BF"/>
        </w:rPr>
        <w:t>, which is the head of all principality and power:</w:t>
      </w:r>
    </w:p>
    <w:p w14:paraId="5087B1A2" w14:textId="65AB14F2" w:rsidR="007A2855" w:rsidRDefault="008B100E" w:rsidP="00CF0B84">
      <w:pPr>
        <w:spacing w:after="0"/>
        <w:ind w:left="144"/>
      </w:pPr>
      <w:r>
        <w:t xml:space="preserve">BEWARE of philosophy and vain deceit. </w:t>
      </w:r>
      <w:r w:rsidR="00351509" w:rsidRPr="00351509">
        <w:rPr>
          <w:b/>
        </w:rPr>
        <w:t>Webster:</w:t>
      </w:r>
      <w:r w:rsidR="00351509">
        <w:t xml:space="preserve"> </w:t>
      </w:r>
      <w:r w:rsidR="00351509" w:rsidRPr="00351509">
        <w:rPr>
          <w:b/>
        </w:rPr>
        <w:t>Philosophy</w:t>
      </w:r>
      <w:r w:rsidR="00351509">
        <w:t xml:space="preserve"> - </w:t>
      </w:r>
      <w:r w:rsidR="00351509" w:rsidRPr="00351509">
        <w:rPr>
          <w:i/>
        </w:rPr>
        <w:t>Literally, the love of wisdom. But in modern acceptation, philosophy is a general term denoting an expla</w:t>
      </w:r>
      <w:r w:rsidR="00CC41D3">
        <w:rPr>
          <w:i/>
        </w:rPr>
        <w:t>nation of the reasons of things</w:t>
      </w:r>
      <w:r w:rsidR="00351509" w:rsidRPr="00351509">
        <w:t>.</w:t>
      </w:r>
      <w:r w:rsidR="00351509">
        <w:t xml:space="preserve"> The bible says it is </w:t>
      </w:r>
      <w:r w:rsidR="00870C25">
        <w:t>“</w:t>
      </w:r>
      <w:r w:rsidR="00351509">
        <w:t>after men</w:t>
      </w:r>
      <w:r w:rsidR="00870C25">
        <w:t>”</w:t>
      </w:r>
      <w:r w:rsidR="00351509">
        <w:t xml:space="preserve"> and </w:t>
      </w:r>
      <w:r w:rsidR="00870C25">
        <w:t>“</w:t>
      </w:r>
      <w:r w:rsidR="00351509">
        <w:t>of the world</w:t>
      </w:r>
      <w:r w:rsidR="00870C25">
        <w:t>”</w:t>
      </w:r>
      <w:r w:rsidR="00351509">
        <w:t>.</w:t>
      </w:r>
      <w:r w:rsidR="00CC41D3">
        <w:t xml:space="preserve"> </w:t>
      </w:r>
      <w:r w:rsidR="00351509">
        <w:t>Philosophy is prevalent in public education, psychiatry, politics</w:t>
      </w:r>
      <w:r w:rsidR="00C7631E">
        <w:t>, and even in churches.</w:t>
      </w:r>
      <w:r w:rsidR="007A2855">
        <w:t xml:space="preserve"> The world prides themselves in being “opened minded” and mocks the narrow minded, bigoted Christian.</w:t>
      </w:r>
      <w:r w:rsidR="00870C25">
        <w:t xml:space="preserve"> </w:t>
      </w:r>
      <w:r w:rsidR="00CC41D3" w:rsidRPr="00CC41D3">
        <w:rPr>
          <w:color w:val="2F5496" w:themeColor="accent5" w:themeShade="BF"/>
        </w:rPr>
        <w:t xml:space="preserve">Prov. 26:12 </w:t>
      </w:r>
      <w:r w:rsidR="00870C25">
        <w:t>Philosophies aren’</w:t>
      </w:r>
      <w:r w:rsidR="00CC41D3">
        <w:t xml:space="preserve">t black and white. Everything is a matter of opinion or viewpoint. </w:t>
      </w:r>
      <w:r w:rsidR="00CC41D3" w:rsidRPr="00CC41D3">
        <w:rPr>
          <w:color w:val="2F5496" w:themeColor="accent5" w:themeShade="BF"/>
        </w:rPr>
        <w:t>Ps. 19:7 “…the testimony of the Lord is sure…”</w:t>
      </w:r>
    </w:p>
    <w:p w14:paraId="455CD775" w14:textId="3F418B3E" w:rsidR="00351509" w:rsidRDefault="00C7631E" w:rsidP="00CF0B84">
      <w:pPr>
        <w:spacing w:after="0"/>
        <w:ind w:left="144"/>
      </w:pPr>
      <w:r w:rsidRPr="00C7631E">
        <w:rPr>
          <w:color w:val="2F5496" w:themeColor="accent5" w:themeShade="BF"/>
        </w:rPr>
        <w:t xml:space="preserve">Acts 17:18 </w:t>
      </w:r>
      <w:r>
        <w:t>reveals an encounter between Paul and some philosophers.</w:t>
      </w:r>
    </w:p>
    <w:p w14:paraId="372FB52B" w14:textId="1A51337F" w:rsidR="008B100E" w:rsidRPr="00CC6514" w:rsidRDefault="00CC41D3" w:rsidP="00CF0B84">
      <w:pPr>
        <w:spacing w:after="0"/>
        <w:ind w:left="144"/>
      </w:pPr>
      <w:r w:rsidRPr="00CC41D3">
        <w:rPr>
          <w:b/>
        </w:rPr>
        <w:t>Vs.</w:t>
      </w:r>
      <w:r>
        <w:rPr>
          <w:b/>
        </w:rPr>
        <w:t>8</w:t>
      </w:r>
      <w:r>
        <w:t xml:space="preserve"> </w:t>
      </w:r>
      <w:r w:rsidR="00501A81" w:rsidRPr="00CC41D3">
        <w:rPr>
          <w:color w:val="2F5496" w:themeColor="accent5" w:themeShade="BF"/>
        </w:rPr>
        <w:t xml:space="preserve">“…and not after Christ.” </w:t>
      </w:r>
      <w:r w:rsidR="00C7631E">
        <w:t xml:space="preserve">We are </w:t>
      </w:r>
      <w:r w:rsidR="00501A81">
        <w:t>ought</w:t>
      </w:r>
      <w:r w:rsidR="00C7631E">
        <w:t xml:space="preserve"> to be</w:t>
      </w:r>
      <w:r w:rsidR="00501A81">
        <w:t xml:space="preserve"> fully</w:t>
      </w:r>
      <w:r w:rsidR="00C7631E">
        <w:t xml:space="preserve"> “versed” in Christ.</w:t>
      </w:r>
      <w:r w:rsidR="00501A81">
        <w:t xml:space="preserve"> </w:t>
      </w:r>
      <w:r w:rsidRPr="00CC41D3">
        <w:rPr>
          <w:b/>
        </w:rPr>
        <w:t>Vs.10</w:t>
      </w:r>
      <w:r>
        <w:t xml:space="preserve"> </w:t>
      </w:r>
      <w:r w:rsidR="00C7631E" w:rsidRPr="00CC41D3">
        <w:rPr>
          <w:color w:val="2F5496" w:themeColor="accent5" w:themeShade="BF"/>
        </w:rPr>
        <w:t>“</w:t>
      </w:r>
      <w:r w:rsidR="00151C7A" w:rsidRPr="00CC41D3">
        <w:rPr>
          <w:color w:val="2F5496" w:themeColor="accent5" w:themeShade="BF"/>
        </w:rPr>
        <w:t>Ye</w:t>
      </w:r>
      <w:r w:rsidR="00C7631E" w:rsidRPr="00CC41D3">
        <w:rPr>
          <w:color w:val="2F5496" w:themeColor="accent5" w:themeShade="BF"/>
        </w:rPr>
        <w:t xml:space="preserve"> are complete in him…” </w:t>
      </w:r>
      <w:r w:rsidR="008B100E">
        <w:t xml:space="preserve">Your life is complete in Jesus. You need </w:t>
      </w:r>
      <w:r w:rsidR="00C7631E">
        <w:t>not</w:t>
      </w:r>
      <w:r w:rsidR="008B100E">
        <w:t xml:space="preserve"> search </w:t>
      </w:r>
      <w:r w:rsidR="00C7631E">
        <w:t>any further</w:t>
      </w:r>
      <w:r w:rsidR="008B100E">
        <w:t>.</w:t>
      </w:r>
    </w:p>
    <w:sectPr w:rsidR="008B100E" w:rsidRPr="00CC6514" w:rsidSect="00932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4316"/>
    <w:multiLevelType w:val="hybridMultilevel"/>
    <w:tmpl w:val="5B2AAD7C"/>
    <w:lvl w:ilvl="0" w:tplc="0388E5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17CB4"/>
    <w:multiLevelType w:val="hybridMultilevel"/>
    <w:tmpl w:val="B6C0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C4E30"/>
    <w:multiLevelType w:val="hybridMultilevel"/>
    <w:tmpl w:val="3EEA278C"/>
    <w:lvl w:ilvl="0" w:tplc="10A8595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1"/>
    <w:rsid w:val="0002773C"/>
    <w:rsid w:val="00031DF7"/>
    <w:rsid w:val="00045A9A"/>
    <w:rsid w:val="00047068"/>
    <w:rsid w:val="000679B1"/>
    <w:rsid w:val="00073483"/>
    <w:rsid w:val="00080296"/>
    <w:rsid w:val="000813B0"/>
    <w:rsid w:val="000828F6"/>
    <w:rsid w:val="00091077"/>
    <w:rsid w:val="000A13CB"/>
    <w:rsid w:val="000B47A4"/>
    <w:rsid w:val="000B7952"/>
    <w:rsid w:val="000C0BBA"/>
    <w:rsid w:val="000D1DA1"/>
    <w:rsid w:val="000F313D"/>
    <w:rsid w:val="000F5F25"/>
    <w:rsid w:val="00100A1F"/>
    <w:rsid w:val="00103FD6"/>
    <w:rsid w:val="001053FF"/>
    <w:rsid w:val="00106487"/>
    <w:rsid w:val="001102C2"/>
    <w:rsid w:val="0013278F"/>
    <w:rsid w:val="00140397"/>
    <w:rsid w:val="00146CE2"/>
    <w:rsid w:val="00151C7A"/>
    <w:rsid w:val="00164C29"/>
    <w:rsid w:val="00174B35"/>
    <w:rsid w:val="00175E23"/>
    <w:rsid w:val="00184928"/>
    <w:rsid w:val="00191FA6"/>
    <w:rsid w:val="001A56C7"/>
    <w:rsid w:val="001B4C79"/>
    <w:rsid w:val="001B66B9"/>
    <w:rsid w:val="001C7B7D"/>
    <w:rsid w:val="001F75B0"/>
    <w:rsid w:val="0020548D"/>
    <w:rsid w:val="00207DD4"/>
    <w:rsid w:val="00227460"/>
    <w:rsid w:val="00237937"/>
    <w:rsid w:val="002404B3"/>
    <w:rsid w:val="00275DFB"/>
    <w:rsid w:val="002908B1"/>
    <w:rsid w:val="002A46B8"/>
    <w:rsid w:val="002D501E"/>
    <w:rsid w:val="002F181E"/>
    <w:rsid w:val="003011C8"/>
    <w:rsid w:val="003258F4"/>
    <w:rsid w:val="00325DFD"/>
    <w:rsid w:val="003316D5"/>
    <w:rsid w:val="00347AEA"/>
    <w:rsid w:val="003506C3"/>
    <w:rsid w:val="00351509"/>
    <w:rsid w:val="003553BA"/>
    <w:rsid w:val="00365634"/>
    <w:rsid w:val="003727BD"/>
    <w:rsid w:val="00376D0F"/>
    <w:rsid w:val="00382830"/>
    <w:rsid w:val="0039206E"/>
    <w:rsid w:val="003A58DE"/>
    <w:rsid w:val="003A6CD5"/>
    <w:rsid w:val="003C508F"/>
    <w:rsid w:val="003E18DD"/>
    <w:rsid w:val="003E2B32"/>
    <w:rsid w:val="003F3D72"/>
    <w:rsid w:val="003F4AD4"/>
    <w:rsid w:val="004307AE"/>
    <w:rsid w:val="004316E3"/>
    <w:rsid w:val="004404CA"/>
    <w:rsid w:val="00453182"/>
    <w:rsid w:val="004556A5"/>
    <w:rsid w:val="00462C03"/>
    <w:rsid w:val="0047686E"/>
    <w:rsid w:val="00482E15"/>
    <w:rsid w:val="00491E38"/>
    <w:rsid w:val="004A0E4B"/>
    <w:rsid w:val="004A6422"/>
    <w:rsid w:val="004C21A9"/>
    <w:rsid w:val="004E2EB0"/>
    <w:rsid w:val="004E3A43"/>
    <w:rsid w:val="004F6CF2"/>
    <w:rsid w:val="00501A81"/>
    <w:rsid w:val="00507D17"/>
    <w:rsid w:val="00513334"/>
    <w:rsid w:val="0051385B"/>
    <w:rsid w:val="00523693"/>
    <w:rsid w:val="00531DA0"/>
    <w:rsid w:val="00566596"/>
    <w:rsid w:val="0057373E"/>
    <w:rsid w:val="005751E9"/>
    <w:rsid w:val="005761F4"/>
    <w:rsid w:val="00591C76"/>
    <w:rsid w:val="005A463F"/>
    <w:rsid w:val="005E0600"/>
    <w:rsid w:val="005F1D07"/>
    <w:rsid w:val="005F2455"/>
    <w:rsid w:val="00622948"/>
    <w:rsid w:val="00643689"/>
    <w:rsid w:val="0064515E"/>
    <w:rsid w:val="00645313"/>
    <w:rsid w:val="00657AB3"/>
    <w:rsid w:val="006751E2"/>
    <w:rsid w:val="00677C76"/>
    <w:rsid w:val="00685053"/>
    <w:rsid w:val="006878CE"/>
    <w:rsid w:val="006A20C0"/>
    <w:rsid w:val="006A4291"/>
    <w:rsid w:val="006A5F2E"/>
    <w:rsid w:val="006D4655"/>
    <w:rsid w:val="006F207A"/>
    <w:rsid w:val="006F4D08"/>
    <w:rsid w:val="00723317"/>
    <w:rsid w:val="0072786A"/>
    <w:rsid w:val="00741C82"/>
    <w:rsid w:val="00764F5B"/>
    <w:rsid w:val="007718D2"/>
    <w:rsid w:val="007737CF"/>
    <w:rsid w:val="007855E9"/>
    <w:rsid w:val="007A0D1A"/>
    <w:rsid w:val="007A23AB"/>
    <w:rsid w:val="007A2855"/>
    <w:rsid w:val="007A486D"/>
    <w:rsid w:val="007B0A1F"/>
    <w:rsid w:val="007E1CF6"/>
    <w:rsid w:val="007F40D4"/>
    <w:rsid w:val="00810F31"/>
    <w:rsid w:val="00814ADC"/>
    <w:rsid w:val="008227E0"/>
    <w:rsid w:val="00831A53"/>
    <w:rsid w:val="00853AB7"/>
    <w:rsid w:val="00853C73"/>
    <w:rsid w:val="00870C25"/>
    <w:rsid w:val="0088368B"/>
    <w:rsid w:val="008852F1"/>
    <w:rsid w:val="00886D4C"/>
    <w:rsid w:val="00887330"/>
    <w:rsid w:val="008A4D24"/>
    <w:rsid w:val="008B100E"/>
    <w:rsid w:val="008B5015"/>
    <w:rsid w:val="008D233D"/>
    <w:rsid w:val="008D3FA4"/>
    <w:rsid w:val="00911E83"/>
    <w:rsid w:val="00917779"/>
    <w:rsid w:val="00932791"/>
    <w:rsid w:val="009332D9"/>
    <w:rsid w:val="00935EF7"/>
    <w:rsid w:val="00942CB7"/>
    <w:rsid w:val="00943148"/>
    <w:rsid w:val="009514D0"/>
    <w:rsid w:val="00951C88"/>
    <w:rsid w:val="0095755A"/>
    <w:rsid w:val="00970763"/>
    <w:rsid w:val="00972970"/>
    <w:rsid w:val="00976628"/>
    <w:rsid w:val="00990EE9"/>
    <w:rsid w:val="009B42BD"/>
    <w:rsid w:val="009D61DF"/>
    <w:rsid w:val="009F39C9"/>
    <w:rsid w:val="009F7B9E"/>
    <w:rsid w:val="00A01306"/>
    <w:rsid w:val="00A132CD"/>
    <w:rsid w:val="00A20EF1"/>
    <w:rsid w:val="00A2453E"/>
    <w:rsid w:val="00A3013C"/>
    <w:rsid w:val="00A340F9"/>
    <w:rsid w:val="00A3793D"/>
    <w:rsid w:val="00A52CC2"/>
    <w:rsid w:val="00A531C2"/>
    <w:rsid w:val="00A55BAE"/>
    <w:rsid w:val="00A6149B"/>
    <w:rsid w:val="00A65E1B"/>
    <w:rsid w:val="00A7354F"/>
    <w:rsid w:val="00A926CB"/>
    <w:rsid w:val="00A92D22"/>
    <w:rsid w:val="00A945BF"/>
    <w:rsid w:val="00A96B0F"/>
    <w:rsid w:val="00AA161C"/>
    <w:rsid w:val="00AB2148"/>
    <w:rsid w:val="00AC2F09"/>
    <w:rsid w:val="00AC310B"/>
    <w:rsid w:val="00AC4D73"/>
    <w:rsid w:val="00AE1629"/>
    <w:rsid w:val="00AF1CA8"/>
    <w:rsid w:val="00AF29B7"/>
    <w:rsid w:val="00B04472"/>
    <w:rsid w:val="00B05140"/>
    <w:rsid w:val="00B17539"/>
    <w:rsid w:val="00B20A60"/>
    <w:rsid w:val="00B3471C"/>
    <w:rsid w:val="00B60F05"/>
    <w:rsid w:val="00B6294F"/>
    <w:rsid w:val="00B652BD"/>
    <w:rsid w:val="00B73771"/>
    <w:rsid w:val="00B738B4"/>
    <w:rsid w:val="00B74F3A"/>
    <w:rsid w:val="00BA3449"/>
    <w:rsid w:val="00BA4A0A"/>
    <w:rsid w:val="00BB5C8C"/>
    <w:rsid w:val="00BC0F02"/>
    <w:rsid w:val="00BC22E3"/>
    <w:rsid w:val="00BD6B7B"/>
    <w:rsid w:val="00BE1988"/>
    <w:rsid w:val="00BF1CCF"/>
    <w:rsid w:val="00C10899"/>
    <w:rsid w:val="00C14732"/>
    <w:rsid w:val="00C43EDD"/>
    <w:rsid w:val="00C47036"/>
    <w:rsid w:val="00C5412C"/>
    <w:rsid w:val="00C6561C"/>
    <w:rsid w:val="00C65D94"/>
    <w:rsid w:val="00C6773D"/>
    <w:rsid w:val="00C75653"/>
    <w:rsid w:val="00C75DDF"/>
    <w:rsid w:val="00C7631E"/>
    <w:rsid w:val="00CA0C8B"/>
    <w:rsid w:val="00CA576E"/>
    <w:rsid w:val="00CA5DC2"/>
    <w:rsid w:val="00CA724E"/>
    <w:rsid w:val="00CA77B4"/>
    <w:rsid w:val="00CB103B"/>
    <w:rsid w:val="00CB3CD0"/>
    <w:rsid w:val="00CB5D91"/>
    <w:rsid w:val="00CB60F1"/>
    <w:rsid w:val="00CC137A"/>
    <w:rsid w:val="00CC41D3"/>
    <w:rsid w:val="00CC6514"/>
    <w:rsid w:val="00CC7666"/>
    <w:rsid w:val="00CD4AD1"/>
    <w:rsid w:val="00CE334A"/>
    <w:rsid w:val="00CF0B84"/>
    <w:rsid w:val="00D452CF"/>
    <w:rsid w:val="00D520B5"/>
    <w:rsid w:val="00E45167"/>
    <w:rsid w:val="00E45BF7"/>
    <w:rsid w:val="00E475DE"/>
    <w:rsid w:val="00E50B3C"/>
    <w:rsid w:val="00E524D4"/>
    <w:rsid w:val="00E6699C"/>
    <w:rsid w:val="00E74747"/>
    <w:rsid w:val="00E7745E"/>
    <w:rsid w:val="00E8070E"/>
    <w:rsid w:val="00E84024"/>
    <w:rsid w:val="00EA0CA8"/>
    <w:rsid w:val="00EA5557"/>
    <w:rsid w:val="00EA5C0B"/>
    <w:rsid w:val="00EC155A"/>
    <w:rsid w:val="00EC356A"/>
    <w:rsid w:val="00ED11D5"/>
    <w:rsid w:val="00ED336F"/>
    <w:rsid w:val="00F1249C"/>
    <w:rsid w:val="00F16A94"/>
    <w:rsid w:val="00F20442"/>
    <w:rsid w:val="00F26FDB"/>
    <w:rsid w:val="00F41ED1"/>
    <w:rsid w:val="00F55ABA"/>
    <w:rsid w:val="00F6552A"/>
    <w:rsid w:val="00F71672"/>
    <w:rsid w:val="00F7332E"/>
    <w:rsid w:val="00F80C89"/>
    <w:rsid w:val="00FA22B8"/>
    <w:rsid w:val="00FA3B7F"/>
    <w:rsid w:val="00FC4AA0"/>
    <w:rsid w:val="00FC795B"/>
    <w:rsid w:val="00FE5A73"/>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EA2"/>
  <w15:chartTrackingRefBased/>
  <w15:docId w15:val="{B0794021-EE1C-41ED-9105-9E7F9C4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7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F7"/>
    <w:rPr>
      <w:rFonts w:ascii="Segoe UI" w:hAnsi="Segoe UI" w:cs="Segoe UI"/>
      <w:sz w:val="18"/>
      <w:szCs w:val="18"/>
    </w:rPr>
  </w:style>
  <w:style w:type="paragraph" w:styleId="ListParagraph">
    <w:name w:val="List Paragraph"/>
    <w:basedOn w:val="Normal"/>
    <w:uiPriority w:val="34"/>
    <w:qFormat/>
    <w:rsid w:val="007F40D4"/>
    <w:pPr>
      <w:ind w:left="720"/>
      <w:contextualSpacing/>
    </w:pPr>
  </w:style>
  <w:style w:type="table" w:styleId="TableGrid">
    <w:name w:val="Table Grid"/>
    <w:basedOn w:val="TableNormal"/>
    <w:uiPriority w:val="39"/>
    <w:rsid w:val="007F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11C3-FF2E-4B38-8448-AF538ABC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16</cp:revision>
  <cp:lastPrinted>2017-01-01T14:25:00Z</cp:lastPrinted>
  <dcterms:created xsi:type="dcterms:W3CDTF">2017-01-07T15:26:00Z</dcterms:created>
  <dcterms:modified xsi:type="dcterms:W3CDTF">2017-01-14T14:44:00Z</dcterms:modified>
</cp:coreProperties>
</file>